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2" w:rsidRPr="00D7503A" w:rsidRDefault="00D7503A">
      <w:pPr>
        <w:rPr>
          <w:rFonts w:ascii="Arial" w:hAnsi="Arial" w:cs="Arial"/>
          <w:sz w:val="28"/>
          <w:szCs w:val="28"/>
        </w:rPr>
      </w:pPr>
      <w:r w:rsidRPr="00D7503A">
        <w:rPr>
          <w:rFonts w:ascii="Arial" w:hAnsi="Arial" w:cs="Arial"/>
          <w:sz w:val="28"/>
          <w:szCs w:val="28"/>
        </w:rPr>
        <w:t>2020-2021 Öğretim yılı bahar dönemi  lisansüstü öğrenci alımları boş kontenjanlar</w:t>
      </w:r>
    </w:p>
    <w:p w:rsidR="00D7503A" w:rsidRPr="00D7503A" w:rsidRDefault="00D7503A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Anabilim dalı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Boş Kontenjan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İktisat Tezli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2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İşletme Uzaktan Eğitim Tezsiz Yüksek Lisans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25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Uluslararası Tic.ve Finans Tezli I.Öğretim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1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Uluslararası Tic.ve Finans Tezsiz II.Öğretim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9</w:t>
            </w:r>
            <w:r w:rsidR="00995A49">
              <w:rPr>
                <w:rFonts w:ascii="Arial" w:hAnsi="Arial" w:cs="Arial"/>
              </w:rPr>
              <w:t xml:space="preserve">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Uluslararası Tic.ve Lojistik Tezsiz II.Öğretim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9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Gastronomi ve Mutfak San. Tezli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2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İş Sağlığı ve Güv. Uzaktan Eğitim Tezsiz Yüksek Lisans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26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BF6486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İş Sağlığı ve Güv. Tezsiz  II.Öğretim Yüksek Lisans</w:t>
            </w:r>
          </w:p>
        </w:tc>
        <w:tc>
          <w:tcPr>
            <w:tcW w:w="4606" w:type="dxa"/>
          </w:tcPr>
          <w:p w:rsidR="00D7503A" w:rsidRPr="00D7503A" w:rsidRDefault="00D7503A" w:rsidP="00995A49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36 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BF6486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Turizm İşletmeciliği Tezsiz I.Öğretim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3</w:t>
            </w:r>
          </w:p>
        </w:tc>
      </w:tr>
      <w:tr w:rsidR="00D7503A" w:rsidRPr="00D7503A" w:rsidTr="00D7503A">
        <w:trPr>
          <w:trHeight w:val="595"/>
        </w:trPr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Ekonomi  Hukuku Tezsiz  II.Öğretim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20</w:t>
            </w:r>
          </w:p>
        </w:tc>
      </w:tr>
      <w:tr w:rsidR="00D7503A" w:rsidRPr="00D7503A" w:rsidTr="00D7503A">
        <w:trPr>
          <w:trHeight w:val="420"/>
        </w:trPr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Arkeoloji Tezli Yüksek Lisans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1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Mali İktisat Tezli I.Öğretim</w:t>
            </w:r>
          </w:p>
        </w:tc>
        <w:tc>
          <w:tcPr>
            <w:tcW w:w="4606" w:type="dxa"/>
          </w:tcPr>
          <w:p w:rsidR="00D7503A" w:rsidRPr="00D7503A" w:rsidRDefault="00051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3E2B">
              <w:rPr>
                <w:rFonts w:ascii="Arial" w:hAnsi="Arial" w:cs="Arial"/>
              </w:rPr>
              <w:t xml:space="preserve"> (Harun Dağdeviren)</w:t>
            </w:r>
            <w:bookmarkStart w:id="0" w:name="_GoBack"/>
            <w:bookmarkEnd w:id="0"/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 w:rsidP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Uluslararası Tic.ve Lojistik Tezsiz II.Öğretim Yabancı Uyruklu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14</w:t>
            </w:r>
          </w:p>
        </w:tc>
      </w:tr>
    </w:tbl>
    <w:p w:rsidR="00D7503A" w:rsidRDefault="00D7503A"/>
    <w:p w:rsidR="00995A49" w:rsidRDefault="00995A49">
      <w:r>
        <w:t xml:space="preserve">Not: Tezsiz yüksek lisanslarda boşluk olması durumunda 09 Şubat 2021 saat 15:00 den </w:t>
      </w:r>
      <w:r w:rsidR="004D185E">
        <w:t>sonra tekrar bir duyuru yapılacaktır.</w:t>
      </w:r>
    </w:p>
    <w:sectPr w:rsidR="0099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3"/>
    <w:rsid w:val="000404C3"/>
    <w:rsid w:val="00051A29"/>
    <w:rsid w:val="003C7942"/>
    <w:rsid w:val="003E3E2B"/>
    <w:rsid w:val="004D185E"/>
    <w:rsid w:val="00995A49"/>
    <w:rsid w:val="00D7503A"/>
    <w:rsid w:val="00E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8</cp:revision>
  <dcterms:created xsi:type="dcterms:W3CDTF">2021-02-08T09:12:00Z</dcterms:created>
  <dcterms:modified xsi:type="dcterms:W3CDTF">2021-02-08T11:25:00Z</dcterms:modified>
</cp:coreProperties>
</file>